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42" w:type="dxa"/>
        <w:jc w:val="center"/>
        <w:tblCellSpacing w:w="22" w:type="dxa"/>
        <w:tblInd w:w="12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  <w:jc w:val="center"/>
        </w:trPr>
        <w:tc>
          <w:tcPr>
            <w:tcW w:w="8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</w:pPr>
            <w:r>
              <w:rPr>
                <w:rFonts w:ascii="黑体" w:hAnsi="宋体" w:eastAsia="黑体" w:cs="黑体"/>
                <w:color w:val="FF6600"/>
                <w:kern w:val="0"/>
                <w:sz w:val="27"/>
                <w:szCs w:val="27"/>
                <w:lang w:val="en-US" w:eastAsia="zh-CN" w:bidi="ar"/>
              </w:rPr>
              <w:t>关于失业人员再次享受社会保险补贴等有关问题的通知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22" w:type="dxa"/>
          <w:jc w:val="center"/>
        </w:trPr>
        <w:tc>
          <w:tcPr>
            <w:tcW w:w="8052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D9D9D9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北京市劳动和社会保障局 颁布时间：20070605 发文号：京劳社就发〔2007〕90号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  <w:jc w:val="center"/>
        </w:trPr>
        <w:tc>
          <w:tcPr>
            <w:tcW w:w="8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各区县劳动保障局：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为了确保《关于调整社会保险补贴标准等有关问题的通知》（京劳社就发［2007］47号）顺利执行，现就城镇登记失业人员再次享受社会保险补贴等有关问题通知如下：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一、享受过自谋职业（自主创业）和灵活（弹性）就业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社会保险补贴的城镇登记失业人员，可按规定再次申请享受自谋职业（自主创业）社会保险补贴。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（一）再次申请享受自谋职业（自主创业）社会保险补贴人员条件。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1、女满40周岁、男满50周岁以上（以下简称“4050”人员）及中、重度残疾人(中、重度残疾人划分标准见附件1)；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2、在失业期间依法申领《个体工商户营业执照》、《税务登记证》，正常经营3个月以上，并按规定办理了就业登记手续；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3、在市或区、县职业介绍服务中心办理了个人委托存档手续。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（二）再次申请、审批自谋职业(自主创业)社会保险补贴程序。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1、自谋职业(自主创业)人员到户口所在地街道（乡镇）社会保障事务所（以下简称“社保所”）交验本人《身份证》、《北京市城镇失业人员就业登记卡》、《再就业优惠证》、《个体工商户营业执照》（副本）、《税务登记证》（副本）、个人委托存档证明材料、提供经营场地的产权证明或租赁协议，填写《（再次）申请自谋职业(自主创业)社会保险补贴审批表》（见附件2）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2、社保所受理申请材料后7个工作日内组织对申请人的条件进行初审，对其经营情况进行调查，对符合条件的，在《（再次）申请自谋职业(自主创业)社会保险补贴审批表》中填写社保所意见，报区县劳动保障部门审核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3、区县劳动保障部门在5个工作日内对申请材料进行调查核实，报市劳动保障部门审批。市劳动保障部门在10个工作日内对申请材料进行核查，对符合条件的下达批复。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4、社保所应于接到批复之日起5个工作日内通知被批准享受自谋职业(自主创业)社会保险补贴的人员，与其签订《自谋职业(自主创业)人员享受社会保险补贴协议书》（见附件3）。自批准之月起为其申请基本养老、失业、基本医疗保险补贴手续并办理个人缴费手续；对未批准的，书面通知申请人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（三）停止享受自谋职业(自主创业)社会保险补贴的情形。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1、未按规定向社保所报告就业状况超过30日；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2、未按时、足额缴纳个人应负担的社会保险费超过30日；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3、因各种原因歇业、停业、转租以及个体营业执照未通过年检；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4、个人提出高于规定标准，享受社会保险补贴；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5、已实现其他形式就业；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6、自谋职业(自主创业)社会保险补贴期满；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7、达到国家规定的退休年龄或已享受基本养老保险待遇；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8、弄虚作假，骗取社会保险补贴；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9、违反法律、行政法规及有关文件规定的其他情形。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二、享受过自谋职业（自主创业）和灵活（弹性）就业社会保险补贴的城镇登记失业人员，可按规定再次申请享受灵活就业社会保险补贴。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（一）再次申请享受灵活就业社会保险补贴人员条件。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1、女满40周岁，男满45周岁以上（以下简称“4045” 人员）及中、重度残疾人；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2、在社区从事家政服务与社区居民形成服务关系，或在区县、街道（乡镇）、社区统一安排下从事自行车修理、再生资源回收、便民理发、果蔬零售等社区服务性工作，以及没有固定工作单位，岗位不固定、工作时间不固定能够取得合法收入的其他灵活就业工作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3、已实现灵活就业满3个月，并在户口所在区县劳动保障部门办理了个人就业登记。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（二）再次申请、审批灵活就业社会保险补贴程序。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1、灵活就业人员到本人户口所在地街道（乡镇）社保所，交验《身份证》、《再就业优惠证》，残疾人需提交《中华人民共和国残疾人证》，《北京市城镇失业人员就业登记卡》（复印件），填写《（再次）申请灵活就业社会保险补贴审批表》（见附件4）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2、社保所受理相关材料后7个工作日内对申请人的实际状况进行初审，符合条件的，报区县劳动保障部门；区县劳动保障部门在5个工作日内对申请材料进行审核，符合条件的，报市劳动保障部门；市劳动保障部门在10个工作日内对符合条件的下达批复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3、社保所在接到批复后5个工作日内通知申请人，未获批准的，书面通知申请人。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（三）停止享受灵活就业社会保险补贴的情形。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1、与用人单位建立劳动关系、签订《劳动合同》；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2、停止灵活就业；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3、不按规定及时、足额缴纳个人应承担的社会保险费超过30日；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4、无正当理由未按规定报告灵活就业情况超过30日；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5、灵活就业社会保险补贴期满；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6、已正式办理退休手续或达到法定退休年龄；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7、弄虚作假，骗取灵活就业社会保险补贴；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8、违反法律、行政法规及有关文件规定的其他情形。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三、享受自谋职业（自主创业）和灵活就业社会保险补贴期限。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（一）“4050”失业人员及中度残疾人，可连续享受3年的自谋职业（自主创业）社会保险补贴。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（二）“4045”失业人员及中度残疾人，可连续享受3年的灵活就业社会保险补贴。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（三）距法定退休年龄不足5年的人员及重度残疾人，可连续享受5年的自谋职业（自主创业）或灵活就业社会保险补贴。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四、自谋职业（自主创业）和灵活就业社会保险补贴标准。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（一）基本养老保险以本市上一年度职工月平均工资40%为基数，按照20%的比例缴纳保险费（其中8%计入个人帐户），补贴14%，个人缴纳6%。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（二）失业保险以本市上一年度职工月平均工资40%为基数，按照2%的比例缴纳保险费，补贴1.5%，个人缴纳0.5%。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（三）基本医疗保险以本市上一年度职工月平均工资70%为基数，按照7%的比例缴纳保险费，补贴6%，个人缴纳1%。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五、自谋职业（自主创业）和灵活就业社会保险补贴中的基本养老保险、失业保险补贴基数，自2008年至2011年分别调整为相应年度上一年本市职工月平均工资的45%、50%、55%、60%。社会保险补贴标准的调整年度为每年4月1日至次年3月31日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本市社会保险缴费标准如有其他调整，按新标准执行。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六、享受自谋职业（自主创业）和灵活就业社会保险补贴人员（以下简称享受补贴人员），应于每月5日前（遇法定节假日顺延）向社保所如实报告相关就业情况。享受补贴人员应按时、足额缴纳个人应承担的社会保险费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七、享受补贴人员可在市或本人户口所在区县职业介绍服务中心存档，按物价部门批准的个人存档收费标准50%缴纳存档费，享受各项存档服务。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八、享受补贴人员停止享受社会保险补贴的，由社保所填写《停止自谋职业(自主创业)人员享受社会保险补贴审批表》（见附件5）或《停止灵活就业社会保险补贴审批表》（见附件6），经区县劳动保障部门批准，报市劳动保障部门备案后，由社保所书面告知享受补贴人员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九、自谋职业人员办理了一次性领取失业保险金的，须在一次性领取的失业保险金月数过后，方可按规定申请灵活就业社会保险补贴。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十、骗取自谋职业（自主创业）和灵活就业社会保险补贴的人员不得再次享受自谋职业（自主创业）和灵活就业社会保险补贴。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十一、本文件自2007年7月1日起执行。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附件：1、中、重度残疾人划分标准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2、（再次）申请自谋职业(自主创业)社会保险补贴审批表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3、自谋职业(自主创业)人员享受社会保险补贴协议书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4、（再次）申请灵活就业社会保险补贴审批表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5、停止自谋职业(自主创业)人员享受社会保险补贴审批表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6、停止灵活就业社会保险补贴审批表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　　　　　　　　　　　　　　　北京市劳动和社会保障局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　　　　　　　　　　　　　　　　二〇〇七年六月五日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附件1：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　　　　　　　　　　　　　中、重度残疾人划分标准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一、中度残疾人包括：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1、视力残疾中的一级低视力、二级低视力；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2、听力残疾中的二、三级；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3、言语残疾中的二、三级；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4、肢体残疾中的二级；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5、智力残疾中的三、四级；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6、精神残疾中的二、三级（灵活就业除外）。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二、重度残疾人包括：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1、视力残疾中的一级盲、二级盲；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2、听力残疾中的一级；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3、言语残疾中的一级；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4、肢体残疾中的一级；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5、智力残疾中的一、二级；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6、精神残疾中的一级（灵活就业除外）。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　　注： 1、本《标准》根据中国残疾人联合会制定的《残疾人实用评定标准(试用)》进行划分；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　2、残疾类别、等级以《中华人民共和国残疾人证》的认定为准。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D464C"/>
    <w:rsid w:val="215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2019-08-02T06:00:00Z</dcterms:created>
  <dc:creator>wq</dc:creator>
  <cp:lastModifiedBy>wq</cp:lastModifiedBy>
  <dcterms:modified xsi:type="dcterms:W3CDTF">2019-08-02T06:01:35Z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